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09B0" w:rsidRPr="004C079F" w:rsidRDefault="004909B0" w:rsidP="004909B0">
      <w:pPr>
        <w:pStyle w:val="Heading1"/>
        <w:numPr>
          <w:ilvl w:val="0"/>
          <w:numId w:val="0"/>
        </w:numPr>
        <w:ind w:left="720"/>
        <w:rPr>
          <w:rFonts w:asciiTheme="minorHAnsi" w:hAnsiTheme="minorHAnsi" w:cstheme="minorHAnsi"/>
          <w:lang w:val="sr-Latn-RS"/>
        </w:rPr>
      </w:pPr>
      <w:r>
        <w:rPr>
          <w:rFonts w:asciiTheme="minorHAnsi" w:hAnsiTheme="minorHAnsi" w:cstheme="minorHAnsi"/>
          <w:lang w:val="sr-Latn-RS"/>
        </w:rPr>
        <w:t>U</w:t>
      </w:r>
      <w:r w:rsidRPr="004C079F">
        <w:rPr>
          <w:rFonts w:asciiTheme="minorHAnsi" w:hAnsiTheme="minorHAnsi" w:cstheme="minorHAnsi"/>
          <w:lang w:val="sr-Latn-RS"/>
        </w:rPr>
        <w:t>pravljanje zalihama</w:t>
      </w:r>
    </w:p>
    <w:p w:rsidR="004909B0" w:rsidRPr="004C079F" w:rsidRDefault="004909B0" w:rsidP="004909B0">
      <w:pPr>
        <w:rPr>
          <w:rFonts w:cstheme="minorHAnsi"/>
        </w:rPr>
      </w:pPr>
    </w:p>
    <w:p w:rsidR="004909B0" w:rsidRPr="004C079F" w:rsidRDefault="004909B0" w:rsidP="004909B0">
      <w:pPr>
        <w:rPr>
          <w:rFonts w:cstheme="minorHAnsi"/>
          <w:lang w:val="sr-Latn-RS"/>
        </w:rPr>
      </w:pPr>
      <w:r w:rsidRPr="004C079F">
        <w:rPr>
          <w:rFonts w:cstheme="minorHAnsi"/>
          <w:lang w:val="sr-Latn-RS"/>
        </w:rPr>
        <w:t>U vezi sa nabavkom materijala A dati su sledeći podaci:</w:t>
      </w:r>
    </w:p>
    <w:p w:rsidR="004909B0" w:rsidRPr="004C079F" w:rsidRDefault="004909B0" w:rsidP="004909B0">
      <w:pPr>
        <w:pStyle w:val="ListParagraph"/>
        <w:numPr>
          <w:ilvl w:val="0"/>
          <w:numId w:val="3"/>
        </w:numPr>
        <w:spacing w:before="120" w:line="276" w:lineRule="auto"/>
        <w:jc w:val="both"/>
        <w:rPr>
          <w:rFonts w:asciiTheme="minorHAnsi" w:hAnsiTheme="minorHAnsi" w:cstheme="minorHAnsi"/>
          <w:lang w:val="sr-Latn-RS"/>
        </w:rPr>
      </w:pPr>
      <w:r w:rsidRPr="004C079F">
        <w:rPr>
          <w:rFonts w:asciiTheme="minorHAnsi" w:hAnsiTheme="minorHAnsi" w:cstheme="minorHAnsi"/>
          <w:lang w:val="sr-Latn-RS"/>
        </w:rPr>
        <w:t>procenjena godišnja upotreba materijala iznosi 8.000 kg (A)</w:t>
      </w:r>
    </w:p>
    <w:p w:rsidR="004909B0" w:rsidRPr="004C079F" w:rsidRDefault="004909B0" w:rsidP="004909B0">
      <w:pPr>
        <w:pStyle w:val="ListParagraph"/>
        <w:numPr>
          <w:ilvl w:val="0"/>
          <w:numId w:val="3"/>
        </w:numPr>
        <w:spacing w:before="120" w:line="276" w:lineRule="auto"/>
        <w:jc w:val="both"/>
        <w:rPr>
          <w:rFonts w:asciiTheme="minorHAnsi" w:hAnsiTheme="minorHAnsi" w:cstheme="minorHAnsi"/>
          <w:lang w:val="sr-Latn-RS"/>
        </w:rPr>
      </w:pPr>
      <w:r w:rsidRPr="004C079F">
        <w:rPr>
          <w:rFonts w:asciiTheme="minorHAnsi" w:hAnsiTheme="minorHAnsi" w:cstheme="minorHAnsi"/>
          <w:lang w:val="sr-Latn-RS"/>
        </w:rPr>
        <w:t>procenjeni troškovi pribavljanja zaliha po jednoj porudžbini iznose 10.000 dinara (S)</w:t>
      </w:r>
    </w:p>
    <w:p w:rsidR="004909B0" w:rsidRPr="004C079F" w:rsidRDefault="004909B0" w:rsidP="004909B0">
      <w:pPr>
        <w:pStyle w:val="ListParagraph"/>
        <w:numPr>
          <w:ilvl w:val="0"/>
          <w:numId w:val="3"/>
        </w:numPr>
        <w:spacing w:before="120" w:line="276" w:lineRule="auto"/>
        <w:jc w:val="both"/>
        <w:rPr>
          <w:rFonts w:asciiTheme="minorHAnsi" w:hAnsiTheme="minorHAnsi" w:cstheme="minorHAnsi"/>
          <w:lang w:val="sr-Latn-RS"/>
        </w:rPr>
      </w:pPr>
      <w:r w:rsidRPr="004C079F">
        <w:rPr>
          <w:rFonts w:asciiTheme="minorHAnsi" w:hAnsiTheme="minorHAnsi" w:cstheme="minorHAnsi"/>
          <w:lang w:val="sr-Latn-RS"/>
        </w:rPr>
        <w:t>procenjeni troškovi držanja zaliha iznose 10% od njihove nabavne vrednosti (i)</w:t>
      </w:r>
    </w:p>
    <w:p w:rsidR="004909B0" w:rsidRPr="004C079F" w:rsidRDefault="004909B0" w:rsidP="004909B0">
      <w:pPr>
        <w:pStyle w:val="ListParagraph"/>
        <w:numPr>
          <w:ilvl w:val="0"/>
          <w:numId w:val="3"/>
        </w:numPr>
        <w:spacing w:before="120" w:line="276" w:lineRule="auto"/>
        <w:jc w:val="both"/>
        <w:rPr>
          <w:rFonts w:asciiTheme="minorHAnsi" w:hAnsiTheme="minorHAnsi" w:cstheme="minorHAnsi"/>
          <w:lang w:val="sr-Latn-RS"/>
        </w:rPr>
      </w:pPr>
      <w:r w:rsidRPr="004C079F">
        <w:rPr>
          <w:rFonts w:asciiTheme="minorHAnsi" w:hAnsiTheme="minorHAnsi" w:cstheme="minorHAnsi"/>
          <w:lang w:val="sr-Latn-RS"/>
        </w:rPr>
        <w:t>nabavna cena po kg materijala je 400 dinara (e).</w:t>
      </w:r>
    </w:p>
    <w:p w:rsidR="004909B0" w:rsidRDefault="004909B0" w:rsidP="004909B0">
      <w:pPr>
        <w:rPr>
          <w:rFonts w:cstheme="minorHAnsi"/>
          <w:lang w:val="sr-Latn-RS"/>
        </w:rPr>
      </w:pPr>
    </w:p>
    <w:p w:rsidR="004909B0" w:rsidRPr="004C079F" w:rsidRDefault="004909B0" w:rsidP="004909B0">
      <w:pPr>
        <w:rPr>
          <w:rFonts w:cstheme="minorHAnsi"/>
          <w:lang w:val="sr-Latn-RS"/>
        </w:rPr>
      </w:pPr>
      <w:bookmarkStart w:id="0" w:name="_GoBack"/>
      <w:bookmarkEnd w:id="0"/>
      <w:r w:rsidRPr="004C079F">
        <w:rPr>
          <w:rFonts w:cstheme="minorHAnsi"/>
          <w:lang w:val="sr-Latn-RS"/>
        </w:rPr>
        <w:t>Na osnovu ovih podataka treba utvrditi i objasniti:</w:t>
      </w:r>
    </w:p>
    <w:p w:rsidR="004909B0" w:rsidRPr="004C079F" w:rsidRDefault="004909B0" w:rsidP="004909B0">
      <w:pPr>
        <w:rPr>
          <w:rFonts w:cstheme="minorHAnsi"/>
          <w:lang w:val="sr-Latn-RS"/>
        </w:rPr>
      </w:pPr>
      <w:r w:rsidRPr="004C079F">
        <w:rPr>
          <w:rFonts w:cstheme="minorHAnsi"/>
          <w:lang w:val="sr-Latn-RS"/>
        </w:rPr>
        <w:t>a) Optimalnu veličinu porudžbine.</w:t>
      </w:r>
    </w:p>
    <w:p w:rsidR="004909B0" w:rsidRPr="004C079F" w:rsidRDefault="004909B0" w:rsidP="004909B0">
      <w:pPr>
        <w:rPr>
          <w:rFonts w:cstheme="minorHAnsi"/>
          <w:lang w:val="sr-Latn-RS"/>
        </w:rPr>
      </w:pPr>
      <w:r w:rsidRPr="004C079F">
        <w:rPr>
          <w:rFonts w:cstheme="minorHAnsi"/>
          <w:lang w:val="sr-Latn-RS"/>
        </w:rPr>
        <w:t>b) Ukupne troškove držanja zaliha ako se nabavke vrše u količinama koje odgovaraju optimalnoj veličini porudžbine.</w:t>
      </w:r>
    </w:p>
    <w:p w:rsidR="004909B0" w:rsidRPr="004C079F" w:rsidRDefault="004909B0" w:rsidP="004909B0">
      <w:pPr>
        <w:rPr>
          <w:rFonts w:cstheme="minorHAnsi"/>
          <w:lang w:val="sr-Latn-RS"/>
        </w:rPr>
      </w:pPr>
      <w:r w:rsidRPr="004C079F">
        <w:rPr>
          <w:rFonts w:cstheme="minorHAnsi"/>
          <w:lang w:val="sr-Latn-RS"/>
        </w:rPr>
        <w:t>c) Ukupne troškove zaliha ako se nabavka vrši odjednom.</w:t>
      </w:r>
    </w:p>
    <w:p w:rsidR="004909B0" w:rsidRDefault="004909B0" w:rsidP="004909B0">
      <w:pPr>
        <w:jc w:val="both"/>
        <w:rPr>
          <w:rFonts w:cstheme="minorHAnsi"/>
          <w:sz w:val="22"/>
          <w:szCs w:val="22"/>
          <w:lang w:val="sr-Latn-RS"/>
        </w:rPr>
      </w:pPr>
    </w:p>
    <w:p w:rsidR="004909B0" w:rsidRDefault="004909B0" w:rsidP="004909B0">
      <w:pPr>
        <w:jc w:val="both"/>
        <w:rPr>
          <w:rFonts w:cstheme="minorHAnsi"/>
          <w:sz w:val="22"/>
          <w:szCs w:val="22"/>
          <w:lang w:val="sr-Latn-RS"/>
        </w:rPr>
      </w:pPr>
    </w:p>
    <w:p w:rsidR="004909B0" w:rsidRPr="004C079F" w:rsidRDefault="004909B0" w:rsidP="004909B0">
      <w:pPr>
        <w:jc w:val="both"/>
        <w:rPr>
          <w:rFonts w:cstheme="minorHAnsi"/>
          <w:sz w:val="22"/>
          <w:szCs w:val="22"/>
          <w:lang w:val="sr-Latn-RS"/>
        </w:rPr>
      </w:pPr>
    </w:p>
    <w:p w:rsidR="004909B0" w:rsidRPr="004C079F" w:rsidRDefault="004909B0" w:rsidP="004909B0">
      <w:pPr>
        <w:pStyle w:val="Heading1"/>
        <w:numPr>
          <w:ilvl w:val="0"/>
          <w:numId w:val="0"/>
        </w:numPr>
        <w:ind w:left="720"/>
        <w:rPr>
          <w:rFonts w:asciiTheme="minorHAnsi" w:hAnsiTheme="minorHAnsi" w:cstheme="minorHAnsi"/>
          <w:lang w:val="sr-Latn-RS"/>
        </w:rPr>
      </w:pPr>
      <w:r>
        <w:rPr>
          <w:rFonts w:asciiTheme="minorHAnsi" w:hAnsiTheme="minorHAnsi" w:cstheme="minorHAnsi"/>
          <w:lang w:val="sr-Latn-RS"/>
        </w:rPr>
        <w:t>R</w:t>
      </w:r>
      <w:r w:rsidRPr="004C079F">
        <w:rPr>
          <w:rFonts w:asciiTheme="minorHAnsi" w:hAnsiTheme="minorHAnsi" w:cstheme="minorHAnsi"/>
          <w:lang w:val="sr-Latn-RS"/>
        </w:rPr>
        <w:t>elaksacija kreditnih standarda</w:t>
      </w:r>
    </w:p>
    <w:p w:rsidR="004909B0" w:rsidRPr="004C079F" w:rsidRDefault="004909B0" w:rsidP="004909B0">
      <w:pPr>
        <w:numPr>
          <w:ilvl w:val="0"/>
          <w:numId w:val="1"/>
        </w:numPr>
        <w:ind w:left="0"/>
        <w:jc w:val="both"/>
        <w:rPr>
          <w:rFonts w:cstheme="minorHAnsi"/>
          <w:sz w:val="22"/>
          <w:szCs w:val="22"/>
          <w:lang w:val="sr-Latn-RS"/>
        </w:rPr>
      </w:pPr>
    </w:p>
    <w:p w:rsidR="004909B0" w:rsidRPr="004C079F" w:rsidRDefault="004909B0" w:rsidP="004909B0">
      <w:pPr>
        <w:numPr>
          <w:ilvl w:val="0"/>
          <w:numId w:val="1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Kompanija razmatra mogućnost relaksacije kreditnih standarda. Pri postojećim kreditnim standardima preduzeće proizvede i proda 1.000 jedinica proizvoda. Prodajna cena po jedinici proizvoda iznosi 400 dinara. Prosečni varijabilni troškovi iznose 200 dinara po jedinici, a ukupni fiksni troškovi 170.000 dinara.</w:t>
      </w:r>
    </w:p>
    <w:p w:rsidR="004909B0" w:rsidRDefault="004909B0" w:rsidP="004909B0">
      <w:pPr>
        <w:numPr>
          <w:ilvl w:val="0"/>
          <w:numId w:val="1"/>
        </w:numPr>
        <w:ind w:left="0"/>
        <w:jc w:val="both"/>
        <w:rPr>
          <w:rFonts w:cstheme="minorHAnsi"/>
          <w:sz w:val="22"/>
          <w:szCs w:val="22"/>
          <w:lang w:val="sr-Latn-RS"/>
        </w:rPr>
      </w:pPr>
    </w:p>
    <w:p w:rsidR="004909B0" w:rsidRPr="004C079F" w:rsidRDefault="004909B0" w:rsidP="004909B0">
      <w:pPr>
        <w:numPr>
          <w:ilvl w:val="0"/>
          <w:numId w:val="1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 xml:space="preserve">Relaksacijom kreditnih standarda obim proizvodnje i prodaje bi se povećao za 4%, ali bi se prosečan period naplate potraživanja produžio sa 18 na 24 dana. Pored toga, povećali bi se gubici zbog nenaplativih potraživanja sa 0,4% na 0,6% od prodajne vrednosti. </w:t>
      </w:r>
      <w:proofErr w:type="spellStart"/>
      <w:r w:rsidRPr="004C079F">
        <w:rPr>
          <w:rFonts w:cstheme="minorHAnsi"/>
          <w:sz w:val="22"/>
          <w:szCs w:val="22"/>
          <w:lang w:val="sr-Latn-RS"/>
        </w:rPr>
        <w:t>Oportunitetni</w:t>
      </w:r>
      <w:proofErr w:type="spellEnd"/>
      <w:r w:rsidRPr="004C079F">
        <w:rPr>
          <w:rFonts w:cstheme="minorHAnsi"/>
          <w:sz w:val="22"/>
          <w:szCs w:val="22"/>
          <w:lang w:val="sr-Latn-RS"/>
        </w:rPr>
        <w:t xml:space="preserve"> troškovi držanja potraživanja od kupaca bi ostali nepromenjeni na nivou od 17%.</w:t>
      </w:r>
    </w:p>
    <w:p w:rsidR="004909B0" w:rsidRDefault="004909B0" w:rsidP="004909B0">
      <w:pPr>
        <w:numPr>
          <w:ilvl w:val="0"/>
          <w:numId w:val="1"/>
        </w:numPr>
        <w:ind w:left="0"/>
        <w:jc w:val="both"/>
        <w:rPr>
          <w:rFonts w:cstheme="minorHAnsi"/>
          <w:sz w:val="22"/>
          <w:szCs w:val="22"/>
          <w:lang w:val="sr-Latn-RS"/>
        </w:rPr>
      </w:pPr>
    </w:p>
    <w:p w:rsidR="004909B0" w:rsidRPr="004C079F" w:rsidRDefault="004909B0" w:rsidP="004909B0">
      <w:pPr>
        <w:numPr>
          <w:ilvl w:val="0"/>
          <w:numId w:val="1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Utvrditi doprinos relaksaciji kreditnih standarda ukupnom finansijskom rezultatu i na osnovu toga doneti odgovarajuću odluku.</w:t>
      </w:r>
    </w:p>
    <w:p w:rsidR="004909B0" w:rsidRPr="004C079F" w:rsidRDefault="004909B0" w:rsidP="004909B0">
      <w:pPr>
        <w:jc w:val="both"/>
        <w:rPr>
          <w:rFonts w:cstheme="minorHAnsi"/>
          <w:sz w:val="22"/>
          <w:szCs w:val="22"/>
          <w:lang w:val="sr-Latn-RS"/>
        </w:rPr>
      </w:pPr>
    </w:p>
    <w:p w:rsidR="004909B0" w:rsidRDefault="004909B0">
      <w:pPr>
        <w:rPr>
          <w:rFonts w:eastAsiaTheme="majorEastAsia" w:cstheme="minorHAnsi"/>
          <w:color w:val="2F5496" w:themeColor="accent1" w:themeShade="BF"/>
          <w:sz w:val="32"/>
          <w:szCs w:val="32"/>
          <w:lang w:val="sr-Latn-RS"/>
        </w:rPr>
      </w:pPr>
      <w:r>
        <w:rPr>
          <w:rFonts w:cstheme="minorHAnsi"/>
          <w:lang w:val="sr-Latn-RS"/>
        </w:rPr>
        <w:br w:type="page"/>
      </w:r>
    </w:p>
    <w:p w:rsidR="004909B0" w:rsidRPr="001B07E6" w:rsidRDefault="004909B0" w:rsidP="004909B0">
      <w:pPr>
        <w:pStyle w:val="Heading1"/>
        <w:numPr>
          <w:ilvl w:val="0"/>
          <w:numId w:val="0"/>
        </w:numPr>
        <w:ind w:left="720"/>
        <w:rPr>
          <w:rFonts w:asciiTheme="minorHAnsi" w:hAnsiTheme="minorHAnsi" w:cstheme="minorHAnsi"/>
          <w:lang w:val="sr-Latn-RS"/>
        </w:rPr>
      </w:pPr>
      <w:r>
        <w:rPr>
          <w:rFonts w:asciiTheme="minorHAnsi" w:hAnsiTheme="minorHAnsi" w:cstheme="minorHAnsi"/>
          <w:lang w:val="sr-Latn-RS"/>
        </w:rPr>
        <w:lastRenderedPageBreak/>
        <w:t>M</w:t>
      </w:r>
      <w:r w:rsidRPr="001B07E6">
        <w:rPr>
          <w:rFonts w:asciiTheme="minorHAnsi" w:hAnsiTheme="minorHAnsi" w:cstheme="minorHAnsi"/>
          <w:lang w:val="sr-Latn-RS"/>
        </w:rPr>
        <w:t>etode finansiranja obrtnih sredstava</w:t>
      </w:r>
    </w:p>
    <w:p w:rsidR="004909B0" w:rsidRDefault="004909B0" w:rsidP="004909B0">
      <w:pPr>
        <w:spacing w:after="120"/>
        <w:rPr>
          <w:rFonts w:cstheme="minorHAnsi"/>
          <w:lang w:val="sr-Latn-RS"/>
        </w:rPr>
      </w:pPr>
    </w:p>
    <w:p w:rsidR="004909B0" w:rsidRPr="004C079F" w:rsidRDefault="004909B0" w:rsidP="004909B0">
      <w:pPr>
        <w:spacing w:after="120"/>
        <w:rPr>
          <w:rFonts w:cstheme="minorHAnsi"/>
          <w:lang w:val="sr-Latn-RS"/>
        </w:rPr>
      </w:pPr>
      <w:r w:rsidRPr="004C079F">
        <w:rPr>
          <w:rFonts w:cstheme="minorHAnsi"/>
          <w:lang w:val="sr-Latn-RS"/>
        </w:rPr>
        <w:t>Date su potrebe kompanije za stalnim i povremenim obrtnim sredstvima:</w:t>
      </w:r>
    </w:p>
    <w:tbl>
      <w:tblPr>
        <w:tblStyle w:val="TableTheme"/>
        <w:tblW w:w="0" w:type="auto"/>
        <w:tblLayout w:type="fixed"/>
        <w:tblLook w:val="04A0" w:firstRow="1" w:lastRow="0" w:firstColumn="1" w:lastColumn="0" w:noHBand="0" w:noVBand="1"/>
      </w:tblPr>
      <w:tblGrid>
        <w:gridCol w:w="975"/>
        <w:gridCol w:w="2735"/>
        <w:gridCol w:w="2735"/>
        <w:gridCol w:w="2735"/>
      </w:tblGrid>
      <w:tr w:rsidR="004909B0" w:rsidRPr="004C079F" w:rsidTr="00035F98">
        <w:trPr>
          <w:trHeight w:val="20"/>
        </w:trPr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Mesec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Ukupna poslovna sredstva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Stalna potrebna sredstva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Povremena potrebna sredstva</w:t>
            </w:r>
          </w:p>
        </w:tc>
      </w:tr>
      <w:tr w:rsidR="004909B0" w:rsidRPr="004C079F" w:rsidTr="00035F98">
        <w:trPr>
          <w:trHeight w:val="35"/>
        </w:trPr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I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2.200.000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200.000</w:t>
            </w:r>
          </w:p>
        </w:tc>
      </w:tr>
      <w:tr w:rsidR="004909B0" w:rsidRPr="004C079F" w:rsidTr="00035F98"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II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2.140.000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140.000</w:t>
            </w:r>
          </w:p>
        </w:tc>
      </w:tr>
      <w:tr w:rsidR="004909B0" w:rsidRPr="004C079F" w:rsidTr="00035F98"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III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2.100.000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100.000</w:t>
            </w:r>
          </w:p>
        </w:tc>
      </w:tr>
      <w:tr w:rsidR="004909B0" w:rsidRPr="004C079F" w:rsidTr="00035F98"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IV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2.050.000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50.000</w:t>
            </w:r>
          </w:p>
        </w:tc>
      </w:tr>
      <w:tr w:rsidR="004909B0" w:rsidRPr="004C079F" w:rsidTr="00035F98"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V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2.050.000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50.000</w:t>
            </w:r>
          </w:p>
        </w:tc>
      </w:tr>
      <w:tr w:rsidR="004909B0" w:rsidRPr="004C079F" w:rsidTr="00035F98"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VI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-</w:t>
            </w:r>
          </w:p>
        </w:tc>
      </w:tr>
      <w:tr w:rsidR="004909B0" w:rsidRPr="004C079F" w:rsidTr="00035F98"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VII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2.180.000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180.000</w:t>
            </w:r>
          </w:p>
        </w:tc>
      </w:tr>
      <w:tr w:rsidR="004909B0" w:rsidRPr="004C079F" w:rsidTr="00035F98"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VIII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2.190.000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190.000</w:t>
            </w:r>
          </w:p>
        </w:tc>
      </w:tr>
      <w:tr w:rsidR="004909B0" w:rsidRPr="004C079F" w:rsidTr="00035F98"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IX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2.200.000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200.000</w:t>
            </w:r>
          </w:p>
        </w:tc>
      </w:tr>
      <w:tr w:rsidR="004909B0" w:rsidRPr="004C079F" w:rsidTr="00035F98"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X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2.150.000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150.000</w:t>
            </w:r>
          </w:p>
        </w:tc>
      </w:tr>
      <w:tr w:rsidR="004909B0" w:rsidRPr="004C079F" w:rsidTr="00035F98"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XI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2.100.000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100.000</w:t>
            </w:r>
          </w:p>
        </w:tc>
      </w:tr>
      <w:tr w:rsidR="004909B0" w:rsidRPr="004C079F" w:rsidTr="00035F98">
        <w:tc>
          <w:tcPr>
            <w:tcW w:w="97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XII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2.040.000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2.000.000</w:t>
            </w:r>
          </w:p>
        </w:tc>
        <w:tc>
          <w:tcPr>
            <w:tcW w:w="2735" w:type="dxa"/>
          </w:tcPr>
          <w:p w:rsidR="004909B0" w:rsidRPr="004C079F" w:rsidRDefault="004909B0" w:rsidP="00035F98">
            <w:pPr>
              <w:pStyle w:val="Tabela"/>
              <w:jc w:val="center"/>
              <w:rPr>
                <w:rFonts w:cstheme="minorHAnsi"/>
                <w:lang w:val="sr-Latn-RS"/>
              </w:rPr>
            </w:pPr>
            <w:r w:rsidRPr="004C079F">
              <w:rPr>
                <w:rFonts w:cstheme="minorHAnsi"/>
                <w:lang w:val="sr-Latn-RS"/>
              </w:rPr>
              <w:t>40.000</w:t>
            </w:r>
          </w:p>
        </w:tc>
      </w:tr>
    </w:tbl>
    <w:p w:rsidR="004909B0" w:rsidRDefault="004909B0" w:rsidP="004909B0">
      <w:pPr>
        <w:rPr>
          <w:rFonts w:cstheme="minorHAnsi"/>
          <w:lang w:val="sr-Latn-RS"/>
        </w:rPr>
      </w:pPr>
    </w:p>
    <w:p w:rsidR="004909B0" w:rsidRPr="004C079F" w:rsidRDefault="004909B0" w:rsidP="004909B0">
      <w:pPr>
        <w:jc w:val="both"/>
        <w:rPr>
          <w:rFonts w:cstheme="minorHAnsi"/>
          <w:lang w:val="sr-Latn-RS"/>
        </w:rPr>
      </w:pPr>
      <w:r w:rsidRPr="004C079F">
        <w:rPr>
          <w:rFonts w:cstheme="minorHAnsi"/>
          <w:lang w:val="sr-Latn-RS"/>
        </w:rPr>
        <w:t xml:space="preserve">Od ukupnih stalno potrebnih sredstava na </w:t>
      </w:r>
      <w:r>
        <w:rPr>
          <w:rFonts w:cstheme="minorHAnsi"/>
          <w:lang w:val="sr-Latn-RS"/>
        </w:rPr>
        <w:t>stalna</w:t>
      </w:r>
      <w:r w:rsidRPr="004C079F">
        <w:rPr>
          <w:rFonts w:cstheme="minorHAnsi"/>
          <w:lang w:val="sr-Latn-RS"/>
        </w:rPr>
        <w:t xml:space="preserve"> sredstva se odnosi 1.500.000, a na obrtna 500.000 dinara. Kamata na sredstva pribavljena iz dugoročnih izvora plaća se po stopi od 12%, a na sredstva iz kratkoročnih izvora po stopi od 10%.</w:t>
      </w:r>
    </w:p>
    <w:p w:rsidR="004909B0" w:rsidRDefault="004909B0" w:rsidP="004909B0">
      <w:pPr>
        <w:rPr>
          <w:rFonts w:cstheme="minorHAnsi"/>
          <w:lang w:val="sr-Latn-RS"/>
        </w:rPr>
      </w:pPr>
    </w:p>
    <w:p w:rsidR="004909B0" w:rsidRPr="004C079F" w:rsidRDefault="004909B0" w:rsidP="004909B0">
      <w:pPr>
        <w:rPr>
          <w:rFonts w:cstheme="minorHAnsi"/>
          <w:lang w:val="sr-Latn-RS"/>
        </w:rPr>
      </w:pPr>
      <w:r w:rsidRPr="004C079F">
        <w:rPr>
          <w:rFonts w:cstheme="minorHAnsi"/>
          <w:lang w:val="sr-Latn-RS"/>
        </w:rPr>
        <w:t>Koliko bi iznosili ukupni troškovi finansiranja prema:</w:t>
      </w:r>
    </w:p>
    <w:p w:rsidR="004909B0" w:rsidRPr="004C079F" w:rsidRDefault="004909B0" w:rsidP="004909B0">
      <w:pPr>
        <w:rPr>
          <w:rFonts w:cstheme="minorHAnsi"/>
          <w:lang w:val="sr-Latn-RS"/>
        </w:rPr>
      </w:pPr>
      <w:r w:rsidRPr="004C079F">
        <w:rPr>
          <w:rFonts w:cstheme="minorHAnsi"/>
          <w:lang w:val="sr-Latn-RS"/>
        </w:rPr>
        <w:t xml:space="preserve">a) metodu finansiranja prema </w:t>
      </w:r>
      <w:proofErr w:type="spellStart"/>
      <w:r w:rsidRPr="004C079F">
        <w:rPr>
          <w:rFonts w:cstheme="minorHAnsi"/>
          <w:lang w:val="sr-Latn-RS"/>
        </w:rPr>
        <w:t>ročnosti</w:t>
      </w:r>
      <w:proofErr w:type="spellEnd"/>
      <w:r w:rsidRPr="004C079F">
        <w:rPr>
          <w:rFonts w:cstheme="minorHAnsi"/>
          <w:lang w:val="sr-Latn-RS"/>
        </w:rPr>
        <w:t xml:space="preserve"> vezivanja sredstava;</w:t>
      </w:r>
    </w:p>
    <w:p w:rsidR="004909B0" w:rsidRPr="004C079F" w:rsidRDefault="004909B0" w:rsidP="004909B0">
      <w:pPr>
        <w:rPr>
          <w:rFonts w:cstheme="minorHAnsi"/>
          <w:lang w:val="sr-Latn-RS"/>
        </w:rPr>
      </w:pPr>
      <w:r w:rsidRPr="004C079F">
        <w:rPr>
          <w:rFonts w:cstheme="minorHAnsi"/>
          <w:lang w:val="sr-Latn-RS"/>
        </w:rPr>
        <w:t>b) konzervativnom metodu finansiranja;</w:t>
      </w:r>
    </w:p>
    <w:p w:rsidR="004909B0" w:rsidRPr="004C079F" w:rsidRDefault="004909B0" w:rsidP="004909B0">
      <w:pPr>
        <w:rPr>
          <w:rFonts w:cstheme="minorHAnsi"/>
          <w:lang w:val="sr-Latn-RS"/>
        </w:rPr>
      </w:pPr>
      <w:r w:rsidRPr="004C079F">
        <w:rPr>
          <w:rFonts w:cstheme="minorHAnsi"/>
          <w:lang w:val="sr-Latn-RS"/>
        </w:rPr>
        <w:t>c) kompromisnom metodu finansiranja.</w:t>
      </w:r>
    </w:p>
    <w:p w:rsidR="004909B0" w:rsidRPr="004C079F" w:rsidRDefault="004909B0" w:rsidP="004909B0">
      <w:pPr>
        <w:rPr>
          <w:rFonts w:cstheme="minorHAnsi"/>
          <w:lang w:val="sr-Latn-RS"/>
        </w:rPr>
      </w:pPr>
    </w:p>
    <w:p w:rsidR="008B2EC1" w:rsidRDefault="008B2EC1"/>
    <w:sectPr w:rsidR="008B2EC1" w:rsidSect="00BC22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w Cen MT">
    <w:panose1 w:val="020B0602020104020603"/>
    <w:charset w:val="4D"/>
    <w:family w:val="swiss"/>
    <w:pitch w:val="variable"/>
    <w:sig w:usb0="00000003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2pt;height:12pt" o:bullet="t">
        <v:imagedata r:id="rId1" o:title="BD15058_"/>
      </v:shape>
    </w:pict>
  </w:numPicBullet>
  <w:abstractNum w:abstractNumId="0" w15:restartNumberingAfterBreak="0">
    <w:nsid w:val="11201D38"/>
    <w:multiLevelType w:val="hybridMultilevel"/>
    <w:tmpl w:val="57EE9AB4"/>
    <w:lvl w:ilvl="0" w:tplc="8B9A222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93245"/>
    <w:multiLevelType w:val="hybridMultilevel"/>
    <w:tmpl w:val="040C7DFE"/>
    <w:lvl w:ilvl="0" w:tplc="B456B71E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75C3E"/>
    <w:multiLevelType w:val="hybridMultilevel"/>
    <w:tmpl w:val="DB40CC70"/>
    <w:lvl w:ilvl="0" w:tplc="784EBA4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4D6C912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457887D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7780E12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8C7281E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D13225C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B91E33A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172EA98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015448C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9B0"/>
    <w:rsid w:val="004909B0"/>
    <w:rsid w:val="008B2EC1"/>
    <w:rsid w:val="00BC2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F64139"/>
  <w15:chartTrackingRefBased/>
  <w15:docId w15:val="{B8F7C5C3-9E4D-7C4D-B4A8-D1B50BFDB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909B0"/>
  </w:style>
  <w:style w:type="paragraph" w:styleId="Heading1">
    <w:name w:val="heading 1"/>
    <w:basedOn w:val="Normal"/>
    <w:next w:val="Normal"/>
    <w:link w:val="Heading1Char"/>
    <w:uiPriority w:val="9"/>
    <w:qFormat/>
    <w:rsid w:val="004909B0"/>
    <w:pPr>
      <w:keepNext/>
      <w:keepLines/>
      <w:numPr>
        <w:numId w:val="2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09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909B0"/>
    <w:pPr>
      <w:ind w:left="720"/>
      <w:contextualSpacing/>
    </w:pPr>
    <w:rPr>
      <w:rFonts w:ascii="Times New Roman" w:eastAsia="Times New Roman" w:hAnsi="Times New Roman" w:cs="Times New Roman"/>
    </w:rPr>
  </w:style>
  <w:style w:type="table" w:styleId="TableTheme">
    <w:name w:val="Table Theme"/>
    <w:basedOn w:val="TableNormal"/>
    <w:uiPriority w:val="99"/>
    <w:rsid w:val="00490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rsid w:val="004909B0"/>
    <w:pPr>
      <w:spacing w:before="40" w:after="40" w:line="276" w:lineRule="auto"/>
      <w:jc w:val="both"/>
    </w:pPr>
    <w:rPr>
      <w:rFonts w:eastAsiaTheme="minorEastAsia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Tijana Obradovic</dc:creator>
  <cp:keywords/>
  <dc:description/>
  <cp:lastModifiedBy>Tijana Obradovic</cp:lastModifiedBy>
  <cp:revision>1</cp:revision>
  <dcterms:created xsi:type="dcterms:W3CDTF">2019-11-11T12:37:00Z</dcterms:created>
  <dcterms:modified xsi:type="dcterms:W3CDTF">2019-11-11T12:39:00Z</dcterms:modified>
</cp:coreProperties>
</file>