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1785" w14:textId="2AAC13B8" w:rsidR="00A87551" w:rsidRPr="00EE1B0B" w:rsidRDefault="00A87551" w:rsidP="00A87551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lang w:val="sr-Latn-RS"/>
        </w:rPr>
      </w:pPr>
      <w:bookmarkStart w:id="0" w:name="_GoBack"/>
      <w:bookmarkEnd w:id="0"/>
      <w:r w:rsidRPr="00EE1B0B">
        <w:rPr>
          <w:rFonts w:asciiTheme="minorHAnsi" w:hAnsiTheme="minorHAnsi" w:cstheme="minorHAnsi"/>
          <w:color w:val="000000" w:themeColor="text1"/>
          <w:lang w:val="sr-Latn-RS"/>
        </w:rPr>
        <w:t xml:space="preserve">Zadatak – </w:t>
      </w:r>
      <w:r>
        <w:rPr>
          <w:rFonts w:asciiTheme="minorHAnsi" w:hAnsiTheme="minorHAnsi" w:cstheme="minorHAnsi"/>
          <w:color w:val="000000" w:themeColor="text1"/>
          <w:lang w:val="sr-Latn-RS"/>
        </w:rPr>
        <w:t>racio</w:t>
      </w:r>
      <w:r w:rsidRPr="00EE1B0B">
        <w:rPr>
          <w:rFonts w:asciiTheme="minorHAnsi" w:hAnsiTheme="minorHAnsi" w:cstheme="minorHAnsi"/>
          <w:color w:val="000000" w:themeColor="text1"/>
          <w:lang w:val="sr-Latn-RS"/>
        </w:rPr>
        <w:t xml:space="preserve"> analiza</w:t>
      </w:r>
    </w:p>
    <w:p w14:paraId="38250509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</w:p>
    <w:p w14:paraId="7F3EFB31" w14:textId="77777777" w:rsidR="00A87551" w:rsidRPr="00EE1B0B" w:rsidRDefault="00A87551" w:rsidP="00A87551">
      <w:pPr>
        <w:numPr>
          <w:ilvl w:val="0"/>
          <w:numId w:val="1"/>
        </w:numPr>
        <w:ind w:left="0"/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U nastavku dati su podaci o poslovanju kompanije </w:t>
      </w:r>
      <w:proofErr w:type="spellStart"/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Findus</w:t>
      </w:r>
      <w:proofErr w:type="spellEnd"/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. </w:t>
      </w:r>
    </w:p>
    <w:p w14:paraId="2E377E3D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</w:p>
    <w:tbl>
      <w:tblPr>
        <w:tblW w:w="6782" w:type="dxa"/>
        <w:tblLook w:val="04A0" w:firstRow="1" w:lastRow="0" w:firstColumn="1" w:lastColumn="0" w:noHBand="0" w:noVBand="1"/>
      </w:tblPr>
      <w:tblGrid>
        <w:gridCol w:w="4460"/>
        <w:gridCol w:w="774"/>
        <w:gridCol w:w="774"/>
        <w:gridCol w:w="774"/>
      </w:tblGrid>
      <w:tr w:rsidR="00A87551" w:rsidRPr="00EE1B0B" w14:paraId="681EA77C" w14:textId="77777777" w:rsidTr="00532726">
        <w:trPr>
          <w:trHeight w:val="3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B251" w14:textId="77777777" w:rsidR="00A87551" w:rsidRPr="00EE1B0B" w:rsidRDefault="00A87551" w:rsidP="0053272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AKTIVA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A431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2016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2AD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2017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FD3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2018</w:t>
            </w:r>
          </w:p>
        </w:tc>
      </w:tr>
      <w:tr w:rsidR="00A87551" w:rsidRPr="00EE1B0B" w14:paraId="1B091C6B" w14:textId="77777777" w:rsidTr="00532726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24F9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Gotovina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800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4200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F12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4800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32CA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4300</w:t>
            </w:r>
          </w:p>
        </w:tc>
      </w:tr>
      <w:tr w:rsidR="00A87551" w:rsidRPr="00EE1B0B" w14:paraId="559850CC" w14:textId="77777777" w:rsidTr="00532726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EEB7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Tekući račun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504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5000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D875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5200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E94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5100</w:t>
            </w:r>
          </w:p>
        </w:tc>
      </w:tr>
      <w:tr w:rsidR="00A87551" w:rsidRPr="00EE1B0B" w14:paraId="333FC773" w14:textId="77777777" w:rsidTr="00532726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8251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Kratkoročni finansijski plasmani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FF5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6E60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2094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3100</w:t>
            </w:r>
          </w:p>
        </w:tc>
      </w:tr>
      <w:tr w:rsidR="00A87551" w:rsidRPr="00EE1B0B" w14:paraId="067F06BE" w14:textId="77777777" w:rsidTr="00532726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6005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Kupci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601B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9000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BFCD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9300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D10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9900</w:t>
            </w:r>
          </w:p>
        </w:tc>
      </w:tr>
      <w:tr w:rsidR="00A87551" w:rsidRPr="00EE1B0B" w14:paraId="331DEE06" w14:textId="77777777" w:rsidTr="00532726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807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Materijal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D670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4000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4FB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4500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A968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4300</w:t>
            </w:r>
          </w:p>
        </w:tc>
      </w:tr>
      <w:tr w:rsidR="00A87551" w:rsidRPr="00EE1B0B" w14:paraId="67DCD839" w14:textId="77777777" w:rsidTr="00532726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1DBF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Nedovršena proizvodnja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964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33A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000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1900</w:t>
            </w:r>
          </w:p>
        </w:tc>
      </w:tr>
      <w:tr w:rsidR="00A87551" w:rsidRPr="00EE1B0B" w14:paraId="4371BA74" w14:textId="77777777" w:rsidTr="00532726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606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Gotovi proizvodi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0C8F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59F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4200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F47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1800</w:t>
            </w:r>
          </w:p>
        </w:tc>
      </w:tr>
      <w:tr w:rsidR="00A87551" w:rsidRPr="00EE1B0B" w14:paraId="0B162092" w14:textId="77777777" w:rsidTr="00532726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CECD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Nekretnine i oprema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66F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21600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22D2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25200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B9A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24790</w:t>
            </w:r>
          </w:p>
        </w:tc>
      </w:tr>
      <w:tr w:rsidR="00A87551" w:rsidRPr="00EE1B0B" w14:paraId="2382DBC8" w14:textId="77777777" w:rsidTr="00532726">
        <w:trPr>
          <w:trHeight w:val="3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A8C" w14:textId="77777777" w:rsidR="00A87551" w:rsidRPr="00EE1B0B" w:rsidRDefault="00A87551" w:rsidP="0053272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PASIVA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2ED4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2016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3922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2017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9715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2018</w:t>
            </w:r>
          </w:p>
        </w:tc>
      </w:tr>
      <w:tr w:rsidR="00A87551" w:rsidRPr="00EE1B0B" w14:paraId="3014BE8A" w14:textId="77777777" w:rsidTr="00532726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4D0A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Akcijski kapital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5A1E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F084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399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10000</w:t>
            </w:r>
          </w:p>
        </w:tc>
      </w:tr>
      <w:tr w:rsidR="00A87551" w:rsidRPr="00EE1B0B" w14:paraId="6CEEF6E5" w14:textId="77777777" w:rsidTr="00532726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7253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Neraspoređeni dobitak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ADA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38B8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11130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EEA4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16625</w:t>
            </w:r>
          </w:p>
        </w:tc>
      </w:tr>
      <w:tr w:rsidR="00A87551" w:rsidRPr="00EE1B0B" w14:paraId="71BB66E2" w14:textId="77777777" w:rsidTr="00532726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AFEC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Dugoročni kredit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A69B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22000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926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18000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95EC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17000</w:t>
            </w:r>
          </w:p>
        </w:tc>
      </w:tr>
      <w:tr w:rsidR="00A87551" w:rsidRPr="00EE1B0B" w14:paraId="589CD32A" w14:textId="77777777" w:rsidTr="00532726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886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Obaveze za zarade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603A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58DB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5000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7D7B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3800</w:t>
            </w:r>
          </w:p>
        </w:tc>
      </w:tr>
      <w:tr w:rsidR="00A87551" w:rsidRPr="00EE1B0B" w14:paraId="233A0F0E" w14:textId="77777777" w:rsidTr="00532726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94A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Dobavljači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5FF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14800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E42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14970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3C7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7765</w:t>
            </w:r>
          </w:p>
        </w:tc>
      </w:tr>
    </w:tbl>
    <w:p w14:paraId="056043B0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4480"/>
        <w:gridCol w:w="774"/>
        <w:gridCol w:w="774"/>
      </w:tblGrid>
      <w:tr w:rsidR="00A87551" w:rsidRPr="00EE1B0B" w14:paraId="6409688E" w14:textId="77777777" w:rsidTr="00532726">
        <w:trPr>
          <w:trHeight w:val="32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61DF" w14:textId="77777777" w:rsidR="00A87551" w:rsidRPr="00EE1B0B" w:rsidRDefault="00A87551" w:rsidP="0053272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84ED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2017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3490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2018</w:t>
            </w:r>
          </w:p>
        </w:tc>
      </w:tr>
      <w:tr w:rsidR="00A87551" w:rsidRPr="00EE1B0B" w14:paraId="50D23D46" w14:textId="77777777" w:rsidTr="00532726">
        <w:trPr>
          <w:trHeight w:val="3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ED52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Prihod od prodaje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58C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48000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CEC5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51000</w:t>
            </w:r>
          </w:p>
        </w:tc>
      </w:tr>
      <w:tr w:rsidR="00A87551" w:rsidRPr="00EE1B0B" w14:paraId="0867165A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7AE0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Troškovi prodatih proizvoda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20D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BEC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21000</w:t>
            </w:r>
          </w:p>
        </w:tc>
      </w:tr>
      <w:tr w:rsidR="00A87551" w:rsidRPr="00EE1B0B" w14:paraId="46961B6B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3776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Bruto dobit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8F9E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9402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30000</w:t>
            </w:r>
          </w:p>
        </w:tc>
      </w:tr>
      <w:tr w:rsidR="00A87551" w:rsidRPr="00EE1B0B" w14:paraId="29A9FADE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A1B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 xml:space="preserve">Opšti, administrativni i troškovi prodaje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564F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687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4500</w:t>
            </w:r>
          </w:p>
        </w:tc>
      </w:tr>
      <w:tr w:rsidR="00A87551" w:rsidRPr="00EE1B0B" w14:paraId="43555277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79C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Troškovi marketinga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6806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5479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3200</w:t>
            </w:r>
          </w:p>
        </w:tc>
      </w:tr>
      <w:tr w:rsidR="00A87551" w:rsidRPr="00EE1B0B" w14:paraId="54EFBE00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7506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Troškovi istraživanja i razvoja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033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8FEA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3700</w:t>
            </w:r>
          </w:p>
        </w:tc>
      </w:tr>
      <w:tr w:rsidR="00A87551" w:rsidRPr="00EE1B0B" w14:paraId="79053008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F679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Amortizacija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25B8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2A9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2800</w:t>
            </w:r>
          </w:p>
        </w:tc>
      </w:tr>
      <w:tr w:rsidR="00A87551" w:rsidRPr="00EE1B0B" w14:paraId="262AEC1E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FD0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Poslova dobit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09C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F68A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15800</w:t>
            </w:r>
          </w:p>
        </w:tc>
      </w:tr>
      <w:tr w:rsidR="00A87551" w:rsidRPr="00EE1B0B" w14:paraId="3F063A3E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0886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Kamate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D6A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F217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1100</w:t>
            </w:r>
          </w:p>
        </w:tc>
      </w:tr>
      <w:tr w:rsidR="00A87551" w:rsidRPr="00EE1B0B" w14:paraId="0964F951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26DA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Dobit pre poreza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A3B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459A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14700</w:t>
            </w:r>
          </w:p>
        </w:tc>
      </w:tr>
      <w:tr w:rsidR="00A87551" w:rsidRPr="00EE1B0B" w14:paraId="200DDCDD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6023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Porez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BAC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5EB9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2205</w:t>
            </w:r>
          </w:p>
        </w:tc>
      </w:tr>
      <w:tr w:rsidR="00A87551" w:rsidRPr="00EE1B0B" w14:paraId="78CE57DF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536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Neto dobit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B08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15130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F9C1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12495</w:t>
            </w:r>
          </w:p>
        </w:tc>
      </w:tr>
      <w:tr w:rsidR="00A87551" w:rsidRPr="00EE1B0B" w14:paraId="6302126D" w14:textId="77777777" w:rsidTr="00532726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0278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Dividende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431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A65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7000</w:t>
            </w:r>
          </w:p>
        </w:tc>
      </w:tr>
      <w:tr w:rsidR="00A87551" w:rsidRPr="00EE1B0B" w14:paraId="7686A2EA" w14:textId="77777777" w:rsidTr="00532726">
        <w:trPr>
          <w:trHeight w:val="3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C25A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Zadržana dobit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FF7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ECC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5495</w:t>
            </w:r>
          </w:p>
        </w:tc>
      </w:tr>
    </w:tbl>
    <w:p w14:paraId="2624E00C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4455"/>
        <w:gridCol w:w="765"/>
        <w:gridCol w:w="780"/>
      </w:tblGrid>
      <w:tr w:rsidR="00A87551" w:rsidRPr="00EE1B0B" w14:paraId="5BDC15F3" w14:textId="77777777" w:rsidTr="00532726">
        <w:trPr>
          <w:trHeight w:val="320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FBB5" w14:textId="77777777" w:rsidR="00A87551" w:rsidRPr="00EE1B0B" w:rsidRDefault="00A87551" w:rsidP="0053272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64E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2017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960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sr-Latn-RS"/>
              </w:rPr>
              <w:t>2018</w:t>
            </w:r>
          </w:p>
        </w:tc>
      </w:tr>
      <w:tr w:rsidR="00A87551" w:rsidRPr="00EE1B0B" w14:paraId="5A58612B" w14:textId="77777777" w:rsidTr="00532726">
        <w:trPr>
          <w:trHeight w:val="300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F75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Broj emitovanih akcija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FBA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C56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100</w:t>
            </w:r>
          </w:p>
        </w:tc>
      </w:tr>
      <w:tr w:rsidR="00A87551" w:rsidRPr="00EE1B0B" w14:paraId="672D12A9" w14:textId="77777777" w:rsidTr="00532726">
        <w:trPr>
          <w:trHeight w:val="300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744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Tržišna cena akcije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EA9B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3145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250</w:t>
            </w:r>
          </w:p>
        </w:tc>
      </w:tr>
      <w:tr w:rsidR="00A87551" w:rsidRPr="00EE1B0B" w14:paraId="1340FA52" w14:textId="77777777" w:rsidTr="00532726">
        <w:trPr>
          <w:trHeight w:val="320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BB21" w14:textId="77777777" w:rsidR="00A87551" w:rsidRPr="00EE1B0B" w:rsidRDefault="00A87551" w:rsidP="0053272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Otplata glavnice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C3BE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394C" w14:textId="77777777" w:rsidR="00A87551" w:rsidRPr="00EE1B0B" w:rsidRDefault="00A87551" w:rsidP="0053272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</w:pPr>
            <w:r w:rsidRPr="00EE1B0B">
              <w:rPr>
                <w:rFonts w:ascii="Calibri" w:hAnsi="Calibri" w:cs="Calibri"/>
                <w:color w:val="000000" w:themeColor="text1"/>
                <w:sz w:val="22"/>
                <w:szCs w:val="22"/>
                <w:lang w:val="sr-Latn-RS"/>
              </w:rPr>
              <w:t>6800</w:t>
            </w:r>
          </w:p>
        </w:tc>
      </w:tr>
    </w:tbl>
    <w:p w14:paraId="3ECFC9DF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</w:p>
    <w:p w14:paraId="44803EB0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Izračunajte, objasnite i uporedite:</w:t>
      </w:r>
    </w:p>
    <w:p w14:paraId="06F1B524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</w:p>
    <w:p w14:paraId="01BED955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Pokazatelje profitabilnosti za obe godine:</w:t>
      </w:r>
    </w:p>
    <w:p w14:paraId="11A44EA6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lastRenderedPageBreak/>
        <w:t>Stopu poslovne dobiti</w:t>
      </w:r>
    </w:p>
    <w:p w14:paraId="6769F5B2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Stopu bruto dobiti</w:t>
      </w:r>
    </w:p>
    <w:p w14:paraId="670391C4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Stopu neto dobiti</w:t>
      </w:r>
    </w:p>
    <w:p w14:paraId="0EFBFFD2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Stopu prinosa na ukupna poslovna sredstva </w:t>
      </w:r>
    </w:p>
    <w:p w14:paraId="7491D92D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Stopu prinosa na sopstvena sredstva</w:t>
      </w:r>
    </w:p>
    <w:p w14:paraId="1A4594E7" w14:textId="77777777" w:rsidR="00A87551" w:rsidRPr="00EE1B0B" w:rsidRDefault="00A87551" w:rsidP="00A87551">
      <w:pPr>
        <w:ind w:left="360"/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</w:p>
    <w:p w14:paraId="7A6E17A3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Pokazatelje likvidnosti za obe godine:</w:t>
      </w:r>
    </w:p>
    <w:p w14:paraId="6C8DD17B" w14:textId="77777777" w:rsidR="00A87551" w:rsidRPr="00EE1B0B" w:rsidRDefault="00A87551" w:rsidP="00A87551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Opšti racio likvidnosti</w:t>
      </w:r>
    </w:p>
    <w:p w14:paraId="17AA52E6" w14:textId="77777777" w:rsidR="00A87551" w:rsidRPr="00EE1B0B" w:rsidRDefault="00A87551" w:rsidP="00A87551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Brzi racio likvidnosti</w:t>
      </w:r>
    </w:p>
    <w:p w14:paraId="7C3AF4BA" w14:textId="77777777" w:rsidR="00A87551" w:rsidRPr="00EE1B0B" w:rsidRDefault="00A87551" w:rsidP="00A87551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Neto obrtna sredstva</w:t>
      </w:r>
    </w:p>
    <w:p w14:paraId="7CCB8618" w14:textId="77777777" w:rsidR="00A87551" w:rsidRPr="00EE1B0B" w:rsidRDefault="00A87551" w:rsidP="00A87551">
      <w:pPr>
        <w:ind w:left="284"/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</w:p>
    <w:p w14:paraId="26E430BF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Pokazatelje aktivnosti za obe godine:</w:t>
      </w:r>
    </w:p>
    <w:p w14:paraId="1B2EC3C4" w14:textId="77777777" w:rsidR="00A87551" w:rsidRPr="00EE1B0B" w:rsidRDefault="00A87551" w:rsidP="00A87551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Koeficijent obrta ukupnih sredstava </w:t>
      </w:r>
    </w:p>
    <w:p w14:paraId="6C18E867" w14:textId="77777777" w:rsidR="00A87551" w:rsidRPr="00EE1B0B" w:rsidRDefault="00A87551" w:rsidP="00A87551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Koeficijent obrta sopstvenih sredstava </w:t>
      </w:r>
    </w:p>
    <w:p w14:paraId="1298AC16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Koeficijent obrta zaliha</w:t>
      </w:r>
    </w:p>
    <w:p w14:paraId="060E746E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Prosečan period vezivanja zaliha</w:t>
      </w:r>
    </w:p>
    <w:p w14:paraId="7395486B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Koeficijent obrta kupaca</w:t>
      </w:r>
    </w:p>
    <w:p w14:paraId="4108345F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Prosečan period naplate potraživanja</w:t>
      </w:r>
    </w:p>
    <w:p w14:paraId="72CDF1F5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Koeficijent obrta dobavljača</w:t>
      </w:r>
    </w:p>
    <w:p w14:paraId="61C82EDA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Prosečno vreme isplate dobavljača</w:t>
      </w:r>
    </w:p>
    <w:p w14:paraId="57BA3BEF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</w:p>
    <w:p w14:paraId="1E9A1864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Pokazatelje finansijske strukture za obe godine:</w:t>
      </w:r>
    </w:p>
    <w:p w14:paraId="18A682A2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proofErr w:type="spellStart"/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Dugovni</w:t>
      </w:r>
      <w:proofErr w:type="spellEnd"/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 racio</w:t>
      </w:r>
    </w:p>
    <w:p w14:paraId="46EE2D36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Stepen </w:t>
      </w:r>
      <w:proofErr w:type="spellStart"/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samofinansiranja</w:t>
      </w:r>
      <w:proofErr w:type="spellEnd"/>
    </w:p>
    <w:p w14:paraId="3A493879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Racio pozajmljenih prema sopstvenim izvorima</w:t>
      </w:r>
    </w:p>
    <w:p w14:paraId="26085B37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Racio dugoročni dug prema sopstvenim izvorima </w:t>
      </w:r>
    </w:p>
    <w:p w14:paraId="29A01DFB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Pokriće kamate </w:t>
      </w:r>
    </w:p>
    <w:p w14:paraId="7EAAE738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Koeficijent pokrića ukupnog duga</w:t>
      </w:r>
    </w:p>
    <w:p w14:paraId="7D7542A8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Faktor finansijskog </w:t>
      </w:r>
      <w:proofErr w:type="spellStart"/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leveridža</w:t>
      </w:r>
      <w:proofErr w:type="spellEnd"/>
    </w:p>
    <w:p w14:paraId="168B15DA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</w:p>
    <w:p w14:paraId="70D2188B" w14:textId="77777777" w:rsidR="00A87551" w:rsidRPr="00EE1B0B" w:rsidRDefault="00A87551" w:rsidP="00A87551">
      <w:p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>Tržišne pokazatelje za obe godine:</w:t>
      </w:r>
    </w:p>
    <w:p w14:paraId="47049038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Zarada po akciji </w:t>
      </w:r>
    </w:p>
    <w:p w14:paraId="151D9AC6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Dividenda po akciji </w:t>
      </w:r>
    </w:p>
    <w:p w14:paraId="2BC75D05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Pokriće dividendi </w:t>
      </w:r>
    </w:p>
    <w:p w14:paraId="1A486069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Racio isplate dividendi </w:t>
      </w:r>
    </w:p>
    <w:p w14:paraId="65A75C95" w14:textId="77777777" w:rsidR="00A87551" w:rsidRPr="00EE1B0B" w:rsidRDefault="00A87551" w:rsidP="00A87551">
      <w:pPr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  <w:lang w:val="sr-Latn-RS"/>
        </w:rPr>
      </w:pPr>
      <w:r w:rsidRPr="00EE1B0B">
        <w:rPr>
          <w:rFonts w:cstheme="minorHAnsi"/>
          <w:color w:val="000000" w:themeColor="text1"/>
          <w:sz w:val="22"/>
          <w:szCs w:val="22"/>
          <w:lang w:val="sr-Latn-RS"/>
        </w:rPr>
        <w:t xml:space="preserve">Cena/zarada racio </w:t>
      </w:r>
    </w:p>
    <w:p w14:paraId="7C710AF2" w14:textId="77777777" w:rsidR="00DE2E9E" w:rsidRDefault="00DE2E9E"/>
    <w:sectPr w:rsidR="00DE2E9E" w:rsidSect="00BC22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641E"/>
    <w:multiLevelType w:val="hybridMultilevel"/>
    <w:tmpl w:val="4C18C340"/>
    <w:lvl w:ilvl="0" w:tplc="3BDCE6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D147BA"/>
    <w:multiLevelType w:val="hybridMultilevel"/>
    <w:tmpl w:val="CEC879E0"/>
    <w:lvl w:ilvl="0" w:tplc="3BDCE6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C93245"/>
    <w:multiLevelType w:val="hybridMultilevel"/>
    <w:tmpl w:val="040C7DFE"/>
    <w:lvl w:ilvl="0" w:tplc="B456B71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5E"/>
    <w:multiLevelType w:val="hybridMultilevel"/>
    <w:tmpl w:val="360E06AC"/>
    <w:lvl w:ilvl="0" w:tplc="5AE45C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7ECDC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40C07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D0656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92A8A8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2C69F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B5873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BB625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40ED2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644A28BB"/>
    <w:multiLevelType w:val="hybridMultilevel"/>
    <w:tmpl w:val="8C02A32C"/>
    <w:lvl w:ilvl="0" w:tplc="3BDCE6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3DD0A4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B8B5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D4F9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E6B4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C877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6A96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C4EB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6CC1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51"/>
    <w:rsid w:val="00A87551"/>
    <w:rsid w:val="00BC226F"/>
    <w:rsid w:val="00D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0807"/>
  <w15:chartTrackingRefBased/>
  <w15:docId w15:val="{E6B412DC-CE5D-8C41-98CD-BF06AB5E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5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55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Obradovic</dc:creator>
  <cp:keywords/>
  <dc:description/>
  <cp:lastModifiedBy>Tijana Obradovic</cp:lastModifiedBy>
  <cp:revision>1</cp:revision>
  <dcterms:created xsi:type="dcterms:W3CDTF">2019-12-23T21:43:00Z</dcterms:created>
  <dcterms:modified xsi:type="dcterms:W3CDTF">2019-12-23T21:51:00Z</dcterms:modified>
</cp:coreProperties>
</file>